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7849" w14:textId="77777777" w:rsidR="00A14031" w:rsidRDefault="00F82276" w:rsidP="003D595B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ヒラギノ角ゴ Pro W3" w:hAnsi="Corbel" w:cs="Times New Roman"/>
          <w:b/>
          <w:sz w:val="36"/>
          <w:szCs w:val="36"/>
          <w:lang w:val="en-US"/>
        </w:rPr>
      </w:pPr>
      <w:r w:rsidRPr="0030562B">
        <w:rPr>
          <w:rFonts w:ascii="Calibri" w:eastAsia="Malgun Gothic" w:hAnsi="Calibri"/>
          <w:noProof/>
          <w:lang w:eastAsia="ko-KR"/>
        </w:rPr>
        <w:drawing>
          <wp:inline distT="0" distB="0" distL="0" distR="0" wp14:anchorId="1348511A" wp14:editId="585C0C37">
            <wp:extent cx="2952750" cy="1190625"/>
            <wp:effectExtent l="0" t="0" r="0" b="0"/>
            <wp:docPr id="21" name="Picture 21" descr="Housing is a Fundamental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ing is a Fundamental 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3B0">
        <w:rPr>
          <w:rFonts w:eastAsia="Times New Roman" w:cs="Corbel"/>
          <w:color w:val="1F497D"/>
          <w:sz w:val="24"/>
          <w:szCs w:val="24"/>
          <w:lang w:eastAsia="en-CA"/>
        </w:rPr>
        <w:br w:type="textWrapping" w:clear="all"/>
      </w:r>
    </w:p>
    <w:p w14:paraId="27A6A0D8" w14:textId="721FF5FE" w:rsidR="005131FF" w:rsidRPr="00A14031" w:rsidRDefault="00C810FA" w:rsidP="003D595B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ヒラギノ角ゴ Pro W3" w:hAnsi="Corbel" w:cs="Times New Roman"/>
          <w:b/>
          <w:sz w:val="56"/>
          <w:szCs w:val="56"/>
          <w:lang w:val="en-US"/>
        </w:rPr>
      </w:pPr>
      <w:r w:rsidRPr="00A14031">
        <w:rPr>
          <w:rFonts w:ascii="Corbel" w:eastAsia="ヒラギノ角ゴ Pro W3" w:hAnsi="Corbel" w:cs="Times New Roman"/>
          <w:b/>
          <w:sz w:val="56"/>
          <w:szCs w:val="56"/>
          <w:lang w:val="en-US"/>
        </w:rPr>
        <w:t>Posit</w:t>
      </w:r>
      <w:r w:rsidR="005131FF" w:rsidRPr="00A14031">
        <w:rPr>
          <w:rFonts w:ascii="Corbel" w:eastAsia="ヒラギノ角ゴ Pro W3" w:hAnsi="Corbel" w:cs="Times New Roman"/>
          <w:b/>
          <w:sz w:val="56"/>
          <w:szCs w:val="56"/>
          <w:lang w:val="en-US"/>
        </w:rPr>
        <w:t xml:space="preserve">ion: </w:t>
      </w:r>
      <w:r w:rsidR="004C0B05">
        <w:rPr>
          <w:rFonts w:ascii="Corbel" w:eastAsia="ヒラギノ角ゴ Pro W3" w:hAnsi="Corbel" w:cs="Times New Roman"/>
          <w:b/>
          <w:sz w:val="56"/>
          <w:szCs w:val="56"/>
          <w:lang w:val="en-US"/>
        </w:rPr>
        <w:t>Executive Director</w:t>
      </w:r>
      <w:r w:rsidR="005131FF" w:rsidRPr="00A14031">
        <w:rPr>
          <w:rFonts w:ascii="Corbel" w:eastAsia="ヒラギノ角ゴ Pro W3" w:hAnsi="Corbel" w:cs="Times New Roman"/>
          <w:b/>
          <w:sz w:val="56"/>
          <w:szCs w:val="56"/>
          <w:lang w:val="en-US"/>
        </w:rPr>
        <w:t xml:space="preserve"> </w:t>
      </w:r>
    </w:p>
    <w:p w14:paraId="5CA32DFC" w14:textId="77777777" w:rsidR="00F82276" w:rsidRDefault="00F82276" w:rsidP="00523F27">
      <w:pPr>
        <w:spacing w:after="0" w:line="240" w:lineRule="auto"/>
        <w:jc w:val="center"/>
        <w:rPr>
          <w:rFonts w:ascii="Corbel" w:eastAsia="ヒラギノ角ゴ Pro W3" w:hAnsi="Corbel" w:cs="Times New Roman"/>
          <w:lang w:val="en-US"/>
        </w:rPr>
      </w:pPr>
    </w:p>
    <w:p w14:paraId="600F007D" w14:textId="32D37D45" w:rsidR="008B74DB" w:rsidRDefault="00C44B2A" w:rsidP="00523F27">
      <w:pPr>
        <w:spacing w:after="0" w:line="240" w:lineRule="auto"/>
        <w:jc w:val="center"/>
        <w:rPr>
          <w:rFonts w:ascii="Corbel" w:eastAsia="ヒラギノ角ゴ Pro W3" w:hAnsi="Corbel" w:cs="Times New Roman"/>
          <w:lang w:val="en-US"/>
        </w:rPr>
      </w:pPr>
      <w:r w:rsidRPr="007E6216">
        <w:rPr>
          <w:rFonts w:ascii="Corbel" w:eastAsia="ヒラギノ角ゴ Pro W3" w:hAnsi="Corbel" w:cs="Times New Roman"/>
          <w:lang w:val="en-US"/>
        </w:rPr>
        <w:t xml:space="preserve">Location: </w:t>
      </w:r>
      <w:r w:rsidR="00F82276">
        <w:rPr>
          <w:rFonts w:ascii="Corbel" w:eastAsia="ヒラギノ角ゴ Pro W3" w:hAnsi="Corbel" w:cs="Times New Roman"/>
          <w:lang w:val="en-US"/>
        </w:rPr>
        <w:t xml:space="preserve"> Waterloo Region</w:t>
      </w:r>
      <w:r w:rsidR="007A0C71">
        <w:rPr>
          <w:rFonts w:ascii="Corbel" w:eastAsia="ヒラギノ角ゴ Pro W3" w:hAnsi="Corbel" w:cs="Times New Roman"/>
          <w:lang w:val="en-US"/>
        </w:rPr>
        <w:t xml:space="preserve"> </w:t>
      </w:r>
    </w:p>
    <w:p w14:paraId="316B9E31" w14:textId="77777777" w:rsidR="00C810FA" w:rsidRPr="007E6216" w:rsidRDefault="00C810FA" w:rsidP="00C810FA">
      <w:pPr>
        <w:spacing w:after="0" w:line="240" w:lineRule="auto"/>
        <w:rPr>
          <w:rFonts w:ascii="Corbel" w:eastAsia="ヒラギノ角ゴ Pro W3" w:hAnsi="Corbel" w:cs="Times New Roman"/>
          <w:lang w:val="en-US"/>
        </w:rPr>
      </w:pPr>
    </w:p>
    <w:p w14:paraId="70767A7F" w14:textId="208CFA7A" w:rsidR="008624BF" w:rsidRPr="008624BF" w:rsidRDefault="00E20ED5" w:rsidP="008624BF">
      <w:pPr>
        <w:spacing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hyperlink r:id="rId7" w:history="1">
        <w:r w:rsidR="008624BF" w:rsidRPr="008624BF">
          <w:rPr>
            <w:rStyle w:val="Hyperlink"/>
            <w:rFonts w:ascii="Corbel" w:eastAsia="Times New Roman" w:hAnsi="Corbel" w:cs="Calibri"/>
            <w:sz w:val="20"/>
            <w:szCs w:val="20"/>
            <w:lang w:val="en-US"/>
          </w:rPr>
          <w:t>Supportive Housing of Waterloo</w:t>
        </w:r>
      </w:hyperlink>
      <w:r w:rsidR="008624BF" w:rsidRPr="008624BF">
        <w:rPr>
          <w:rFonts w:ascii="Corbel" w:eastAsia="Times New Roman" w:hAnsi="Corbel" w:cs="Calibri"/>
          <w:sz w:val="20"/>
          <w:szCs w:val="20"/>
          <w:lang w:val="en-US"/>
        </w:rPr>
        <w:t xml:space="preserve"> (SHOW) is a non-profit charitable organization founded in Waterloo in 2010.  SHOW develops and maintains affordable housing complete with support services in the City of Waterloo for people who are homeless or hard-to-house.</w:t>
      </w:r>
    </w:p>
    <w:p w14:paraId="22573A0B" w14:textId="488BA726" w:rsidR="007564BD" w:rsidRPr="00086ADC" w:rsidRDefault="00C810FA" w:rsidP="004A2B7D">
      <w:pPr>
        <w:pStyle w:val="MediumGrid1-Accent21"/>
        <w:ind w:left="0"/>
        <w:rPr>
          <w:rFonts w:ascii="Corbel" w:hAnsi="Corbel" w:cs="Corbel"/>
          <w:color w:val="000000" w:themeColor="text1"/>
          <w:sz w:val="20"/>
          <w:szCs w:val="20"/>
          <w:lang w:eastAsia="en-CA"/>
        </w:rPr>
      </w:pPr>
      <w:r w:rsidRPr="00086ADC">
        <w:rPr>
          <w:rFonts w:ascii="Corbel" w:eastAsia="ヒラギノ角ゴ Pro W3" w:hAnsi="Corbel"/>
          <w:sz w:val="20"/>
          <w:szCs w:val="20"/>
        </w:rPr>
        <w:t>Applications are being accepted for a skilled</w:t>
      </w:r>
      <w:r w:rsidR="00D40609" w:rsidRPr="00086ADC">
        <w:rPr>
          <w:rFonts w:ascii="Corbel" w:eastAsia="ヒラギノ角ゴ Pro W3" w:hAnsi="Corbel"/>
          <w:sz w:val="20"/>
          <w:szCs w:val="20"/>
        </w:rPr>
        <w:t xml:space="preserve"> non-profit</w:t>
      </w:r>
      <w:r w:rsidR="007E6216" w:rsidRPr="00086ADC">
        <w:rPr>
          <w:rFonts w:ascii="Corbel" w:eastAsia="ヒラギノ角ゴ Pro W3" w:hAnsi="Corbel"/>
          <w:sz w:val="20"/>
          <w:szCs w:val="20"/>
        </w:rPr>
        <w:t xml:space="preserve"> leader</w:t>
      </w:r>
      <w:r w:rsidR="004309A6" w:rsidRPr="00086ADC">
        <w:rPr>
          <w:rFonts w:ascii="Corbel" w:eastAsia="ヒラギノ角ゴ Pro W3" w:hAnsi="Corbel"/>
          <w:sz w:val="20"/>
          <w:szCs w:val="20"/>
        </w:rPr>
        <w:t xml:space="preserve"> </w:t>
      </w:r>
      <w:r w:rsidR="00AD2B60" w:rsidRPr="00086ADC">
        <w:rPr>
          <w:rFonts w:ascii="Corbel" w:eastAsia="ヒラギノ角ゴ Pro W3" w:hAnsi="Corbel"/>
          <w:sz w:val="20"/>
          <w:szCs w:val="20"/>
        </w:rPr>
        <w:t>for the role of Executive Director</w:t>
      </w:r>
      <w:r w:rsidR="00BE1190" w:rsidRPr="00086ADC">
        <w:rPr>
          <w:rFonts w:ascii="Corbel" w:eastAsia="ヒラギノ角ゴ Pro W3" w:hAnsi="Corbel"/>
          <w:sz w:val="20"/>
          <w:szCs w:val="20"/>
        </w:rPr>
        <w:t xml:space="preserve">. 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Th</w:t>
      </w:r>
      <w:r w:rsidR="00AD2B60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is role 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is accountable to the Board of Directors for the achievement of the </w:t>
      </w:r>
      <w:r w:rsidR="008D34E7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s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trategic </w:t>
      </w:r>
      <w:r w:rsidR="008D34E7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d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irections in keeping with the vision, </w:t>
      </w:r>
      <w:proofErr w:type="gramStart"/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mission</w:t>
      </w:r>
      <w:proofErr w:type="gramEnd"/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 and values of </w:t>
      </w:r>
      <w:r w:rsidR="008D34E7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Supportive Housing of Waterloo (SHOW)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.  This position will provide leadership to staff, </w:t>
      </w:r>
      <w:proofErr w:type="gramStart"/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volunteers</w:t>
      </w:r>
      <w:proofErr w:type="gramEnd"/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 and community</w:t>
      </w:r>
      <w:r w:rsidR="009844E7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 partners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, ensure sound management of the </w:t>
      </w:r>
      <w:r w:rsidR="00E00E9E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organization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, </w:t>
      </w:r>
      <w:r w:rsidR="002C1556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and </w:t>
      </w:r>
      <w:r w:rsidR="004A2B7D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>develop and maintain effective stakeholder relationships.</w:t>
      </w:r>
      <w:r w:rsidR="00F64EF7" w:rsidRPr="00086ADC">
        <w:rPr>
          <w:rFonts w:ascii="Corbel" w:hAnsi="Corbel" w:cs="Corbel"/>
          <w:color w:val="000000" w:themeColor="text1"/>
          <w:sz w:val="20"/>
          <w:szCs w:val="20"/>
          <w:lang w:eastAsia="en-CA"/>
        </w:rPr>
        <w:t xml:space="preserve">  </w:t>
      </w:r>
    </w:p>
    <w:p w14:paraId="53975C74" w14:textId="77777777" w:rsidR="004A2B7D" w:rsidRPr="00086ADC" w:rsidRDefault="004A2B7D" w:rsidP="00FF5D93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Corbel"/>
          <w:color w:val="000000" w:themeColor="text1"/>
          <w:sz w:val="20"/>
          <w:szCs w:val="20"/>
          <w:lang w:eastAsia="en-CA"/>
        </w:rPr>
      </w:pPr>
    </w:p>
    <w:p w14:paraId="40D50823" w14:textId="54449DC6" w:rsidR="00C230CD" w:rsidRPr="00086ADC" w:rsidRDefault="00F771CB" w:rsidP="00C230CD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 w:cs="Corbel"/>
          <w:b/>
          <w:bCs/>
          <w:color w:val="000000" w:themeColor="text1"/>
          <w:sz w:val="20"/>
          <w:szCs w:val="20"/>
          <w:lang w:eastAsia="en-CA"/>
        </w:rPr>
      </w:pPr>
      <w:r w:rsidRPr="00086ADC">
        <w:rPr>
          <w:rFonts w:ascii="Corbel" w:eastAsia="Times New Roman" w:hAnsi="Corbel" w:cs="Corbel"/>
          <w:b/>
          <w:bCs/>
          <w:color w:val="000000" w:themeColor="text1"/>
          <w:sz w:val="20"/>
          <w:szCs w:val="20"/>
          <w:lang w:eastAsia="en-CA"/>
        </w:rPr>
        <w:t xml:space="preserve">SHOW is </w:t>
      </w:r>
      <w:r w:rsidR="00C230CD" w:rsidRPr="00086ADC">
        <w:rPr>
          <w:rFonts w:ascii="Corbel" w:eastAsia="Times New Roman" w:hAnsi="Corbel" w:cs="Corbel"/>
          <w:b/>
          <w:bCs/>
          <w:color w:val="000000" w:themeColor="text1"/>
          <w:sz w:val="20"/>
          <w:szCs w:val="20"/>
          <w:lang w:eastAsia="en-CA"/>
        </w:rPr>
        <w:t xml:space="preserve">seeking to meet candidates </w:t>
      </w:r>
      <w:r w:rsidRPr="00086ADC">
        <w:rPr>
          <w:rFonts w:ascii="Corbel" w:eastAsia="Times New Roman" w:hAnsi="Corbel" w:cs="Corbel"/>
          <w:b/>
          <w:bCs/>
          <w:color w:val="000000" w:themeColor="text1"/>
          <w:sz w:val="20"/>
          <w:szCs w:val="20"/>
          <w:lang w:eastAsia="en-CA"/>
        </w:rPr>
        <w:t>with the following:</w:t>
      </w:r>
      <w:r w:rsidR="00C230CD" w:rsidRPr="00086ADC">
        <w:rPr>
          <w:rFonts w:ascii="Corbel" w:eastAsia="Times New Roman" w:hAnsi="Corbel" w:cs="Corbel"/>
          <w:b/>
          <w:bCs/>
          <w:color w:val="000000" w:themeColor="text1"/>
          <w:sz w:val="20"/>
          <w:szCs w:val="20"/>
          <w:lang w:eastAsia="en-CA"/>
        </w:rPr>
        <w:t xml:space="preserve"> </w:t>
      </w:r>
    </w:p>
    <w:p w14:paraId="4959FB53" w14:textId="6E88C936" w:rsidR="006403B2" w:rsidRPr="00086ADC" w:rsidRDefault="006403B2" w:rsidP="006403B2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 xml:space="preserve">Experience, Skills and Attributes: </w:t>
      </w:r>
    </w:p>
    <w:p w14:paraId="3419D1BE" w14:textId="77777777" w:rsidR="00E20ED5" w:rsidRPr="00E20ED5" w:rsidRDefault="00E20ED5" w:rsidP="00E20E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A values-driven, democratic visionary leader with strong ability to collaborate and build partnerships</w:t>
      </w:r>
      <w:r w:rsidRPr="00E20ED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14:paraId="5D9024A9" w14:textId="77777777" w:rsidR="00E20ED5" w:rsidRPr="00E20ED5" w:rsidRDefault="00E20ED5" w:rsidP="00E20ED5">
      <w:pPr>
        <w:numPr>
          <w:ilvl w:val="0"/>
          <w:numId w:val="18"/>
        </w:numPr>
        <w:spacing w:after="0" w:line="240" w:lineRule="auto"/>
        <w:contextualSpacing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7 to 10 years of progressive management experience in a non-profit like-sized organization; Three years of experience as an executive director or senior leader in a not-for-profit.</w:t>
      </w:r>
    </w:p>
    <w:p w14:paraId="7DDB61E6" w14:textId="77777777" w:rsidR="00E20ED5" w:rsidRPr="00E20ED5" w:rsidRDefault="00E20ED5" w:rsidP="00E20ED5">
      <w:pPr>
        <w:numPr>
          <w:ilvl w:val="0"/>
          <w:numId w:val="18"/>
        </w:numPr>
        <w:spacing w:after="0" w:line="240" w:lineRule="auto"/>
        <w:contextualSpacing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Transitional leadership experience to lead SHOW to meet the growing needs of the community</w:t>
      </w:r>
    </w:p>
    <w:p w14:paraId="6447B415" w14:textId="77777777" w:rsidR="00E20ED5" w:rsidRPr="00E20ED5" w:rsidRDefault="00E20ED5" w:rsidP="00E20ED5">
      <w:pPr>
        <w:numPr>
          <w:ilvl w:val="0"/>
          <w:numId w:val="18"/>
        </w:numPr>
        <w:spacing w:after="0" w:line="240" w:lineRule="auto"/>
        <w:contextualSpacing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 xml:space="preserve">A change agent who can quickly assess the organization’s assets and make strides in the short term with long term success. A forward thinker who </w:t>
      </w:r>
      <w:proofErr w:type="gramStart"/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is able to</w:t>
      </w:r>
      <w:proofErr w:type="gramEnd"/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 xml:space="preserve"> manage day-to-day operations while identifying opportunities and developing strategies and plans for the future</w:t>
      </w:r>
    </w:p>
    <w:p w14:paraId="2DD46977" w14:textId="77777777" w:rsidR="00E20ED5" w:rsidRPr="00E20ED5" w:rsidRDefault="00E20ED5" w:rsidP="00E20ED5">
      <w:pPr>
        <w:numPr>
          <w:ilvl w:val="0"/>
          <w:numId w:val="18"/>
        </w:numPr>
        <w:spacing w:after="0" w:line="240" w:lineRule="auto"/>
        <w:contextualSpacing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Adds to the overall health of the organization and maintains productivity, even during a period transition and growth</w:t>
      </w:r>
    </w:p>
    <w:p w14:paraId="48DEB9EB" w14:textId="77777777" w:rsidR="00E20ED5" w:rsidRPr="00E20ED5" w:rsidRDefault="00E20ED5" w:rsidP="00E20ED5">
      <w:pPr>
        <w:numPr>
          <w:ilvl w:val="0"/>
          <w:numId w:val="18"/>
        </w:numPr>
        <w:spacing w:after="0" w:line="240" w:lineRule="auto"/>
        <w:contextualSpacing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Exceptional communicator</w:t>
      </w:r>
      <w:r w:rsidRPr="00E20ED5">
        <w:rPr>
          <w:rFonts w:ascii="Times New Roman" w:eastAsia="Times New Roman" w:hAnsi="Times New Roman" w:cs="Times New Roman"/>
          <w:szCs w:val="24"/>
          <w:lang w:val="en-US"/>
        </w:rPr>
        <w:t xml:space="preserve"> with s</w:t>
      </w: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trong written and oral communication skills who speaks well in public forums</w:t>
      </w:r>
    </w:p>
    <w:p w14:paraId="238F5559" w14:textId="77777777" w:rsidR="00E20ED5" w:rsidRPr="00E20ED5" w:rsidRDefault="00E20ED5" w:rsidP="00E20ED5">
      <w:pPr>
        <w:numPr>
          <w:ilvl w:val="0"/>
          <w:numId w:val="18"/>
        </w:numPr>
        <w:spacing w:after="0" w:line="240" w:lineRule="auto"/>
        <w:contextualSpacing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>resilient</w:t>
      </w:r>
    </w:p>
    <w:p w14:paraId="4CC9FD2A" w14:textId="77777777" w:rsidR="00E20ED5" w:rsidRPr="00E20ED5" w:rsidRDefault="00E20ED5" w:rsidP="00E20E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Corbel" w:hAnsi="Corbel" w:cs="Corbel"/>
          <w:color w:val="000000"/>
          <w:sz w:val="20"/>
          <w:szCs w:val="20"/>
          <w:u w:color="000000"/>
          <w:bdr w:val="nil"/>
          <w:lang w:val="en-US"/>
        </w:rPr>
        <w:t xml:space="preserve">A relationship builder with the demonstrated ability to reach out and strengthen relationships with the Region and local organizations. </w:t>
      </w:r>
    </w:p>
    <w:p w14:paraId="7C02192F" w14:textId="77777777" w:rsidR="00E20ED5" w:rsidRPr="00E20ED5" w:rsidRDefault="00E20ED5" w:rsidP="00E20E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Times New Roman" w:hAnsi="Corbel" w:cs="Arial Unicode MS"/>
          <w:color w:val="000000"/>
          <w:sz w:val="20"/>
          <w:szCs w:val="20"/>
          <w:u w:color="000000"/>
          <w:bdr w:val="nil"/>
          <w:lang w:val="en-US"/>
        </w:rPr>
        <w:t xml:space="preserve">Strong business acumen </w:t>
      </w:r>
    </w:p>
    <w:p w14:paraId="778D139C" w14:textId="77777777" w:rsidR="00E20ED5" w:rsidRPr="00E20ED5" w:rsidRDefault="00E20ED5" w:rsidP="00E20E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Corbel" w:eastAsia="Arial Unicode MS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Arial Unicode MS" w:hAnsi="Corbel" w:cs="Arial Unicode MS"/>
          <w:color w:val="000000"/>
          <w:sz w:val="20"/>
          <w:szCs w:val="20"/>
          <w:u w:color="000000"/>
          <w:bdr w:val="nil"/>
          <w:lang w:val="en-US"/>
        </w:rPr>
        <w:t>Understanding of Board governance</w:t>
      </w:r>
    </w:p>
    <w:p w14:paraId="7A364B78" w14:textId="77777777" w:rsidR="00E20ED5" w:rsidRPr="00E20ED5" w:rsidRDefault="00E20ED5" w:rsidP="00E20E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Corbel" w:eastAsia="Arial Unicode MS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Arial Unicode MS" w:hAnsi="Corbel" w:cs="Arial Unicode MS"/>
          <w:color w:val="000000"/>
          <w:sz w:val="20"/>
          <w:szCs w:val="20"/>
          <w:u w:color="000000"/>
          <w:bdr w:val="nil"/>
          <w:lang w:val="en-US"/>
        </w:rPr>
        <w:t>Effective negotiation skills with the ability to influence others including the team, community, donors, sponsors, and other stakeholders</w:t>
      </w:r>
    </w:p>
    <w:p w14:paraId="0FFA27EB" w14:textId="77777777" w:rsidR="00E20ED5" w:rsidRPr="00E20ED5" w:rsidRDefault="00E20ED5" w:rsidP="00E20ED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Corbel" w:eastAsia="Arial Unicode MS" w:hAnsi="Corbel" w:cs="Arial Unicode MS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Arial Unicode MS" w:hAnsi="Corbel" w:cs="Arial Unicode MS"/>
          <w:color w:val="000000"/>
          <w:sz w:val="20"/>
          <w:szCs w:val="20"/>
          <w:u w:color="000000"/>
          <w:bdr w:val="nil"/>
          <w:lang w:val="en-US"/>
        </w:rPr>
        <w:t>Flexibility to manage diverse needs, changing and extensive demands, of an evolving organization</w:t>
      </w:r>
    </w:p>
    <w:p w14:paraId="0ADA1673" w14:textId="77777777" w:rsidR="00E20ED5" w:rsidRPr="00E20ED5" w:rsidRDefault="00E20ED5" w:rsidP="00E20ED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rbel" w:eastAsia="Corbel" w:hAnsi="Corbel" w:cs="Corbel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Corbel" w:hAnsi="Corbel" w:cs="Corbel"/>
          <w:sz w:val="20"/>
          <w:szCs w:val="20"/>
          <w:u w:color="000000"/>
          <w:bdr w:val="nil"/>
          <w:lang w:val="en-US"/>
        </w:rPr>
        <w:t>A balance of strategic thinking and hands-on leadership</w:t>
      </w:r>
    </w:p>
    <w:p w14:paraId="6B9BF678" w14:textId="77777777" w:rsidR="00E20ED5" w:rsidRPr="00E20ED5" w:rsidRDefault="00E20ED5" w:rsidP="00E20ED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Corbel" w:eastAsia="Corbel" w:hAnsi="Corbel" w:cs="Corbel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Corbel" w:hAnsi="Corbel" w:cs="Corbel"/>
          <w:color w:val="000000"/>
          <w:sz w:val="20"/>
          <w:szCs w:val="20"/>
          <w:u w:color="000000"/>
          <w:bdr w:val="nil"/>
          <w:lang w:val="en-US"/>
        </w:rPr>
        <w:t>Experience with directing and supporting fundraising and grant processes.</w:t>
      </w:r>
    </w:p>
    <w:p w14:paraId="594B3860" w14:textId="77777777" w:rsidR="00E20ED5" w:rsidRPr="00E20ED5" w:rsidRDefault="00E20ED5" w:rsidP="00E20ED5">
      <w:pPr>
        <w:numPr>
          <w:ilvl w:val="0"/>
          <w:numId w:val="19"/>
        </w:numPr>
        <w:spacing w:after="0" w:line="240" w:lineRule="auto"/>
        <w:contextualSpacing/>
        <w:rPr>
          <w:rFonts w:ascii="Corbel" w:eastAsia="Corbel" w:hAnsi="Corbel" w:cs="Corbel"/>
          <w:color w:val="000000"/>
          <w:sz w:val="20"/>
          <w:szCs w:val="20"/>
          <w:u w:color="000000"/>
          <w:bdr w:val="nil"/>
          <w:lang w:val="en-US"/>
        </w:rPr>
      </w:pPr>
      <w:r w:rsidRPr="00E20ED5">
        <w:rPr>
          <w:rFonts w:ascii="Corbel" w:eastAsia="Corbel" w:hAnsi="Corbel" w:cs="Corbel"/>
          <w:color w:val="000000"/>
          <w:sz w:val="20"/>
          <w:szCs w:val="20"/>
          <w:u w:color="000000"/>
          <w:bdr w:val="nil"/>
          <w:lang w:val="en-US"/>
        </w:rPr>
        <w:t>Passion for the cause, combined with empathy and compassion for the people SHOW serves</w:t>
      </w:r>
    </w:p>
    <w:p w14:paraId="052841AE" w14:textId="77777777" w:rsidR="006403B2" w:rsidRPr="00086ADC" w:rsidRDefault="006403B2" w:rsidP="006403B2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</w:p>
    <w:p w14:paraId="746C6F86" w14:textId="77777777" w:rsidR="006403B2" w:rsidRPr="00086ADC" w:rsidRDefault="006403B2" w:rsidP="006403B2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>Assets:</w:t>
      </w:r>
    </w:p>
    <w:p w14:paraId="7EFF542C" w14:textId="6C940CCA" w:rsidR="006403B2" w:rsidRPr="00086ADC" w:rsidRDefault="006403B2" w:rsidP="009E20A8">
      <w:pPr>
        <w:pStyle w:val="ListParagraph"/>
        <w:numPr>
          <w:ilvl w:val="0"/>
          <w:numId w:val="14"/>
        </w:num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>Knowledge of and/or experience with homelessness, addiction, and/or mental health</w:t>
      </w:r>
    </w:p>
    <w:p w14:paraId="244D1CCA" w14:textId="516B3259" w:rsidR="006403B2" w:rsidRPr="00086ADC" w:rsidRDefault="006403B2" w:rsidP="009E20A8">
      <w:pPr>
        <w:pStyle w:val="ListParagraph"/>
        <w:numPr>
          <w:ilvl w:val="0"/>
          <w:numId w:val="14"/>
        </w:num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>Active involvement in local affordable and supportive housing initiatives</w:t>
      </w:r>
    </w:p>
    <w:p w14:paraId="3D562E26" w14:textId="2CC8A97A" w:rsidR="006403B2" w:rsidRPr="00086ADC" w:rsidRDefault="006403B2" w:rsidP="009E20A8">
      <w:pPr>
        <w:pStyle w:val="ListParagraph"/>
        <w:numPr>
          <w:ilvl w:val="0"/>
          <w:numId w:val="14"/>
        </w:num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>A connection to the Waterloo Region</w:t>
      </w:r>
    </w:p>
    <w:p w14:paraId="2E354D8F" w14:textId="5C500B58" w:rsidR="006403B2" w:rsidRPr="00086ADC" w:rsidRDefault="006403B2" w:rsidP="009E20A8">
      <w:pPr>
        <w:pStyle w:val="ListParagraph"/>
        <w:numPr>
          <w:ilvl w:val="0"/>
          <w:numId w:val="14"/>
        </w:num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 xml:space="preserve">Experience in building &amp; property management </w:t>
      </w:r>
    </w:p>
    <w:p w14:paraId="4DED340D" w14:textId="77777777" w:rsidR="006403B2" w:rsidRPr="00086ADC" w:rsidRDefault="006403B2" w:rsidP="006403B2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</w:p>
    <w:p w14:paraId="1FF2AD0B" w14:textId="77777777" w:rsidR="006403B2" w:rsidRPr="00086ADC" w:rsidRDefault="006403B2" w:rsidP="006403B2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>Education:</w:t>
      </w:r>
    </w:p>
    <w:p w14:paraId="09FC0BEB" w14:textId="486D0CE9" w:rsidR="00C230CD" w:rsidRPr="00086ADC" w:rsidRDefault="006403B2" w:rsidP="009E20A8">
      <w:pPr>
        <w:pStyle w:val="ListParagraph"/>
        <w:numPr>
          <w:ilvl w:val="0"/>
          <w:numId w:val="16"/>
        </w:numPr>
        <w:spacing w:after="0" w:line="240" w:lineRule="auto"/>
        <w:rPr>
          <w:rFonts w:ascii="Corbel" w:eastAsia="Times New Roman" w:hAnsi="Corbel" w:cs="Times New Roman"/>
          <w:sz w:val="20"/>
          <w:szCs w:val="20"/>
          <w:lang w:val="en-US"/>
        </w:rPr>
      </w:pPr>
      <w:r w:rsidRPr="00086ADC">
        <w:rPr>
          <w:rFonts w:ascii="Corbel" w:eastAsia="Times New Roman" w:hAnsi="Corbel" w:cs="Times New Roman"/>
          <w:sz w:val="20"/>
          <w:szCs w:val="20"/>
          <w:lang w:val="en-US"/>
        </w:rPr>
        <w:t>University degree or equivalent experience working in leadership roles in the non-profit sector.</w:t>
      </w:r>
    </w:p>
    <w:p w14:paraId="54DE8EF2" w14:textId="77777777" w:rsidR="00C230CD" w:rsidRPr="00086ADC" w:rsidRDefault="00C230CD" w:rsidP="00D576D6">
      <w:pPr>
        <w:spacing w:after="0" w:line="240" w:lineRule="auto"/>
        <w:ind w:left="720"/>
        <w:contextualSpacing/>
        <w:rPr>
          <w:rFonts w:ascii="Corbel" w:eastAsia="Times New Roman" w:hAnsi="Corbel" w:cs="Times New Roman"/>
          <w:sz w:val="20"/>
          <w:szCs w:val="20"/>
          <w:lang w:val="en-US"/>
        </w:rPr>
      </w:pPr>
    </w:p>
    <w:p w14:paraId="13AB8790" w14:textId="77777777" w:rsidR="005C2BFD" w:rsidRPr="00086ADC" w:rsidRDefault="005C2BFD" w:rsidP="00D576D6">
      <w:pPr>
        <w:widowControl w:val="0"/>
        <w:autoSpaceDE w:val="0"/>
        <w:autoSpaceDN w:val="0"/>
        <w:spacing w:after="0" w:line="240" w:lineRule="auto"/>
        <w:outlineLvl w:val="0"/>
        <w:rPr>
          <w:rFonts w:ascii="Corbel" w:eastAsia="Calibri" w:hAnsi="Corbel" w:cs="Calibri"/>
          <w:b/>
          <w:bCs/>
          <w:sz w:val="20"/>
          <w:szCs w:val="20"/>
        </w:rPr>
      </w:pPr>
      <w:r w:rsidRPr="00086ADC">
        <w:rPr>
          <w:rFonts w:ascii="Corbel" w:eastAsia="Calibri" w:hAnsi="Corbel" w:cs="Calibri"/>
          <w:b/>
          <w:bCs/>
          <w:sz w:val="20"/>
          <w:szCs w:val="20"/>
        </w:rPr>
        <w:t>Salary and Benefit Information</w:t>
      </w:r>
    </w:p>
    <w:p w14:paraId="367C6080" w14:textId="2F3CD6DD" w:rsidR="005C2BFD" w:rsidRPr="00086ADC" w:rsidRDefault="00735A73" w:rsidP="00D576D6">
      <w:pPr>
        <w:widowControl w:val="0"/>
        <w:numPr>
          <w:ilvl w:val="0"/>
          <w:numId w:val="10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ind w:hanging="361"/>
        <w:rPr>
          <w:rFonts w:ascii="Corbel" w:eastAsia="Calibri" w:hAnsi="Corbel" w:cs="Calibri"/>
          <w:sz w:val="20"/>
          <w:szCs w:val="20"/>
        </w:rPr>
      </w:pPr>
      <w:r w:rsidRPr="00086ADC">
        <w:rPr>
          <w:rFonts w:ascii="Corbel" w:eastAsia="Calibri" w:hAnsi="Corbel" w:cs="Calibri"/>
          <w:sz w:val="20"/>
          <w:szCs w:val="20"/>
        </w:rPr>
        <w:t>$</w:t>
      </w:r>
      <w:r w:rsidR="00BE3DE3" w:rsidRPr="00086ADC">
        <w:rPr>
          <w:rFonts w:ascii="Corbel" w:eastAsia="Calibri" w:hAnsi="Corbel" w:cs="Calibri"/>
          <w:sz w:val="20"/>
          <w:szCs w:val="20"/>
        </w:rPr>
        <w:t>80k</w:t>
      </w:r>
      <w:r w:rsidRPr="00086ADC">
        <w:rPr>
          <w:rFonts w:ascii="Corbel" w:eastAsia="Calibri" w:hAnsi="Corbel" w:cs="Calibri"/>
          <w:sz w:val="20"/>
          <w:szCs w:val="20"/>
        </w:rPr>
        <w:t xml:space="preserve"> - $1</w:t>
      </w:r>
      <w:r w:rsidR="00F8634B" w:rsidRPr="00086ADC">
        <w:rPr>
          <w:rFonts w:ascii="Corbel" w:eastAsia="Calibri" w:hAnsi="Corbel" w:cs="Calibri"/>
          <w:sz w:val="20"/>
          <w:szCs w:val="20"/>
        </w:rPr>
        <w:t>10</w:t>
      </w:r>
      <w:r w:rsidRPr="00086ADC">
        <w:rPr>
          <w:rFonts w:ascii="Corbel" w:eastAsia="Calibri" w:hAnsi="Corbel" w:cs="Calibri"/>
          <w:sz w:val="20"/>
          <w:szCs w:val="20"/>
        </w:rPr>
        <w:t>k commensurate with experience</w:t>
      </w:r>
    </w:p>
    <w:p w14:paraId="4C0BA27E" w14:textId="1BCCCC51" w:rsidR="00C25F9D" w:rsidRPr="00086ADC" w:rsidRDefault="00C25F9D" w:rsidP="00D576D6">
      <w:pPr>
        <w:widowControl w:val="0"/>
        <w:numPr>
          <w:ilvl w:val="0"/>
          <w:numId w:val="10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ind w:hanging="361"/>
        <w:rPr>
          <w:rFonts w:ascii="Corbel" w:eastAsia="Calibri" w:hAnsi="Corbel" w:cs="Calibri"/>
          <w:sz w:val="20"/>
          <w:szCs w:val="20"/>
        </w:rPr>
      </w:pPr>
      <w:r w:rsidRPr="00086ADC">
        <w:rPr>
          <w:rFonts w:ascii="Corbel" w:eastAsia="Calibri" w:hAnsi="Corbel" w:cs="Calibri"/>
          <w:sz w:val="20"/>
          <w:szCs w:val="20"/>
        </w:rPr>
        <w:lastRenderedPageBreak/>
        <w:t>Comprehensive Group Benefit Plan including medical, dental and wellness services through SunLife</w:t>
      </w:r>
    </w:p>
    <w:p w14:paraId="603017F8" w14:textId="77777777" w:rsidR="00A933C5" w:rsidRPr="00086ADC" w:rsidRDefault="00A933C5" w:rsidP="00D576D6">
      <w:pPr>
        <w:pStyle w:val="Default"/>
        <w:rPr>
          <w:rFonts w:ascii="Corbel" w:hAnsi="Corbel" w:cs="Arial"/>
          <w:sz w:val="20"/>
          <w:szCs w:val="20"/>
        </w:rPr>
      </w:pPr>
    </w:p>
    <w:p w14:paraId="52EE22EB" w14:textId="54B2C05E" w:rsidR="0028560E" w:rsidRPr="00086ADC" w:rsidRDefault="0028560E" w:rsidP="00A933C5">
      <w:pPr>
        <w:pStyle w:val="Default"/>
        <w:rPr>
          <w:rFonts w:ascii="Corbel" w:hAnsi="Corbel" w:cs="Arial"/>
          <w:b/>
          <w:bCs/>
          <w:sz w:val="20"/>
          <w:szCs w:val="20"/>
        </w:rPr>
      </w:pPr>
      <w:r w:rsidRPr="00086ADC">
        <w:rPr>
          <w:rFonts w:ascii="Corbel" w:hAnsi="Corbel" w:cs="Arial"/>
          <w:b/>
          <w:bCs/>
          <w:sz w:val="20"/>
          <w:szCs w:val="20"/>
        </w:rPr>
        <w:t>To apply:</w:t>
      </w:r>
    </w:p>
    <w:p w14:paraId="0BD9ABF0" w14:textId="1304CADF" w:rsidR="00F57F79" w:rsidRPr="00086ADC" w:rsidRDefault="00A933C5" w:rsidP="00F57F79">
      <w:pPr>
        <w:pStyle w:val="Default"/>
        <w:rPr>
          <w:rFonts w:ascii="Corbel" w:hAnsi="Corbel" w:cs="Arial"/>
          <w:sz w:val="20"/>
          <w:szCs w:val="20"/>
        </w:rPr>
      </w:pPr>
      <w:r w:rsidRPr="00086ADC">
        <w:rPr>
          <w:rFonts w:ascii="Corbel" w:hAnsi="Corbel" w:cs="Arial"/>
          <w:sz w:val="20"/>
          <w:szCs w:val="20"/>
        </w:rPr>
        <w:t xml:space="preserve">This search is being conducted on behalf of </w:t>
      </w:r>
      <w:r w:rsidR="000A38A3" w:rsidRPr="00086ADC">
        <w:rPr>
          <w:rFonts w:ascii="Corbel" w:hAnsi="Corbel" w:cs="Arial"/>
          <w:sz w:val="20"/>
          <w:szCs w:val="20"/>
        </w:rPr>
        <w:t xml:space="preserve">Supportive Housing of Waterloo </w:t>
      </w:r>
      <w:r w:rsidRPr="00086ADC">
        <w:rPr>
          <w:rFonts w:ascii="Corbel" w:hAnsi="Corbel" w:cs="Arial"/>
          <w:sz w:val="20"/>
          <w:szCs w:val="20"/>
        </w:rPr>
        <w:t xml:space="preserve">by </w:t>
      </w:r>
      <w:r w:rsidRPr="00086ADC">
        <w:rPr>
          <w:rFonts w:ascii="Corbel" w:hAnsi="Corbel" w:cs="Arial"/>
          <w:i/>
          <w:iCs/>
          <w:sz w:val="20"/>
          <w:szCs w:val="20"/>
        </w:rPr>
        <w:t>crawfordconnect</w:t>
      </w:r>
      <w:r w:rsidRPr="00086ADC">
        <w:rPr>
          <w:rFonts w:ascii="Corbel" w:hAnsi="Corbel" w:cs="Arial"/>
          <w:sz w:val="20"/>
          <w:szCs w:val="20"/>
        </w:rPr>
        <w:t>, a search firm specializing in recruiting leaders for Canada’s non-profit sector.</w:t>
      </w:r>
      <w:r w:rsidR="0028560E" w:rsidRPr="00086ADC">
        <w:rPr>
          <w:rFonts w:ascii="Corbel" w:hAnsi="Corbel" w:cs="Arial"/>
          <w:sz w:val="20"/>
          <w:szCs w:val="20"/>
        </w:rPr>
        <w:t xml:space="preserve">  </w:t>
      </w:r>
      <w:r w:rsidR="00F57F79" w:rsidRPr="00086ADC">
        <w:rPr>
          <w:rFonts w:ascii="Corbel" w:hAnsi="Corbel" w:cs="Arial"/>
          <w:sz w:val="20"/>
          <w:szCs w:val="20"/>
        </w:rPr>
        <w:t xml:space="preserve">Qualified applicants are invited to submit their resume and letter of interest online, through our website, in confidence. </w:t>
      </w:r>
    </w:p>
    <w:p w14:paraId="38A5D79A" w14:textId="77777777" w:rsidR="00F57F79" w:rsidRPr="00086ADC" w:rsidRDefault="00F57F79" w:rsidP="00F57F79">
      <w:pPr>
        <w:pStyle w:val="Default"/>
        <w:rPr>
          <w:rFonts w:ascii="Corbel" w:hAnsi="Corbel" w:cs="Arial"/>
          <w:sz w:val="20"/>
          <w:szCs w:val="20"/>
        </w:rPr>
      </w:pPr>
    </w:p>
    <w:p w14:paraId="4D4CF860" w14:textId="0E8ECBF4" w:rsidR="00F57F79" w:rsidRPr="00086ADC" w:rsidRDefault="00F57F79" w:rsidP="00F57F79">
      <w:pPr>
        <w:pStyle w:val="Default"/>
        <w:rPr>
          <w:rFonts w:ascii="Corbel" w:hAnsi="Corbel" w:cs="Arial"/>
          <w:sz w:val="20"/>
          <w:szCs w:val="20"/>
        </w:rPr>
      </w:pPr>
      <w:r w:rsidRPr="00086ADC">
        <w:rPr>
          <w:rFonts w:ascii="Corbel" w:hAnsi="Corbel" w:cs="Arial"/>
          <w:sz w:val="20"/>
          <w:szCs w:val="20"/>
        </w:rPr>
        <w:t xml:space="preserve">To submit your application by </w:t>
      </w:r>
      <w:r w:rsidR="00BA2EA6" w:rsidRPr="00086ADC">
        <w:rPr>
          <w:rFonts w:ascii="Corbel" w:hAnsi="Corbel" w:cs="Arial"/>
          <w:b/>
          <w:bCs/>
          <w:sz w:val="20"/>
          <w:szCs w:val="20"/>
        </w:rPr>
        <w:t>November</w:t>
      </w:r>
      <w:r w:rsidR="00E20ED5">
        <w:rPr>
          <w:rFonts w:ascii="Corbel" w:hAnsi="Corbel" w:cs="Arial"/>
          <w:b/>
          <w:bCs/>
          <w:sz w:val="20"/>
          <w:szCs w:val="20"/>
        </w:rPr>
        <w:t xml:space="preserve"> 5</w:t>
      </w:r>
      <w:r w:rsidR="000D7806" w:rsidRPr="00086ADC">
        <w:rPr>
          <w:rFonts w:ascii="Corbel" w:hAnsi="Corbel" w:cs="Arial"/>
          <w:b/>
          <w:bCs/>
          <w:sz w:val="20"/>
          <w:szCs w:val="20"/>
        </w:rPr>
        <w:t>,</w:t>
      </w:r>
      <w:r w:rsidRPr="00086ADC">
        <w:rPr>
          <w:rFonts w:ascii="Corbel" w:hAnsi="Corbel" w:cs="Arial"/>
          <w:b/>
          <w:bCs/>
          <w:sz w:val="20"/>
          <w:szCs w:val="20"/>
        </w:rPr>
        <w:t xml:space="preserve"> 2021,</w:t>
      </w:r>
      <w:r w:rsidRPr="00086ADC">
        <w:rPr>
          <w:rFonts w:ascii="Corbel" w:hAnsi="Corbel" w:cs="Arial"/>
          <w:sz w:val="20"/>
          <w:szCs w:val="20"/>
        </w:rPr>
        <w:t xml:space="preserve"> please visit: </w:t>
      </w:r>
      <w:hyperlink r:id="rId8" w:history="1">
        <w:r w:rsidR="00642901" w:rsidRPr="00086ADC">
          <w:rPr>
            <w:rStyle w:val="Hyperlink"/>
            <w:rFonts w:ascii="Corbel" w:hAnsi="Corbel" w:cs="Arial"/>
            <w:sz w:val="20"/>
            <w:szCs w:val="20"/>
          </w:rPr>
          <w:t>http://crawfordconnect.com/for-candidates/job-openings/</w:t>
        </w:r>
      </w:hyperlink>
      <w:r w:rsidR="00642901" w:rsidRPr="00086ADC">
        <w:rPr>
          <w:rFonts w:ascii="Corbel" w:hAnsi="Corbel" w:cs="Arial"/>
          <w:sz w:val="20"/>
          <w:szCs w:val="20"/>
        </w:rPr>
        <w:t xml:space="preserve"> </w:t>
      </w:r>
      <w:r w:rsidRPr="00086ADC">
        <w:rPr>
          <w:rFonts w:ascii="Corbel" w:hAnsi="Corbel" w:cs="Arial"/>
          <w:sz w:val="20"/>
          <w:szCs w:val="20"/>
        </w:rPr>
        <w:t xml:space="preserve">  Select the role and ‘Apply’ to upload your cover letter and resume in two separate documents.  Issues with </w:t>
      </w:r>
      <w:proofErr w:type="gramStart"/>
      <w:r w:rsidRPr="00086ADC">
        <w:rPr>
          <w:rFonts w:ascii="Corbel" w:hAnsi="Corbel" w:cs="Arial"/>
          <w:sz w:val="20"/>
          <w:szCs w:val="20"/>
        </w:rPr>
        <w:t>applying?</w:t>
      </w:r>
      <w:proofErr w:type="gramEnd"/>
      <w:r w:rsidRPr="00086ADC">
        <w:rPr>
          <w:rFonts w:ascii="Corbel" w:hAnsi="Corbel" w:cs="Arial"/>
          <w:sz w:val="20"/>
          <w:szCs w:val="20"/>
        </w:rPr>
        <w:t xml:space="preserve"> Please email </w:t>
      </w:r>
      <w:hyperlink r:id="rId9" w:history="1">
        <w:r w:rsidR="007872A8" w:rsidRPr="00086ADC">
          <w:rPr>
            <w:rStyle w:val="Hyperlink"/>
            <w:rFonts w:ascii="Corbel" w:hAnsi="Corbel" w:cs="Arial"/>
            <w:sz w:val="20"/>
            <w:szCs w:val="20"/>
          </w:rPr>
          <w:t>info@crawfordconnect.com</w:t>
        </w:r>
      </w:hyperlink>
      <w:r w:rsidR="007872A8" w:rsidRPr="00086ADC">
        <w:rPr>
          <w:rFonts w:ascii="Corbel" w:hAnsi="Corbel" w:cs="Arial"/>
          <w:sz w:val="20"/>
          <w:szCs w:val="20"/>
        </w:rPr>
        <w:t>.</w:t>
      </w:r>
    </w:p>
    <w:p w14:paraId="3104D649" w14:textId="77777777" w:rsidR="00642901" w:rsidRPr="00086ADC" w:rsidRDefault="00642901" w:rsidP="00F57F79">
      <w:pPr>
        <w:pStyle w:val="Default"/>
        <w:rPr>
          <w:rFonts w:ascii="Corbel" w:hAnsi="Corbel" w:cs="Arial"/>
          <w:sz w:val="20"/>
          <w:szCs w:val="20"/>
        </w:rPr>
      </w:pPr>
    </w:p>
    <w:p w14:paraId="1CE15504" w14:textId="6D0F70D9" w:rsidR="00F57F79" w:rsidRPr="00086ADC" w:rsidRDefault="00F57F79" w:rsidP="00F57F79">
      <w:pPr>
        <w:pStyle w:val="Default"/>
        <w:rPr>
          <w:rFonts w:ascii="Corbel" w:hAnsi="Corbel" w:cs="Arial"/>
          <w:sz w:val="20"/>
          <w:szCs w:val="20"/>
        </w:rPr>
      </w:pPr>
      <w:r w:rsidRPr="00086ADC">
        <w:rPr>
          <w:rFonts w:ascii="Corbel" w:hAnsi="Corbel" w:cs="Arial"/>
          <w:sz w:val="20"/>
          <w:szCs w:val="20"/>
        </w:rPr>
        <w:t xml:space="preserve">For more information about the position, please contact </w:t>
      </w:r>
      <w:r w:rsidR="00BA2EA6" w:rsidRPr="00086ADC">
        <w:rPr>
          <w:rFonts w:ascii="Corbel" w:hAnsi="Corbel" w:cs="Arial"/>
          <w:sz w:val="20"/>
          <w:szCs w:val="20"/>
        </w:rPr>
        <w:t>Liz Latimer</w:t>
      </w:r>
      <w:r w:rsidRPr="00086ADC">
        <w:rPr>
          <w:rFonts w:ascii="Corbel" w:hAnsi="Corbel" w:cs="Arial"/>
          <w:sz w:val="20"/>
          <w:szCs w:val="20"/>
        </w:rPr>
        <w:t xml:space="preserve"> at </w:t>
      </w:r>
      <w:hyperlink r:id="rId10" w:history="1">
        <w:r w:rsidR="00BA2EA6" w:rsidRPr="00086ADC">
          <w:rPr>
            <w:rStyle w:val="Hyperlink"/>
            <w:rFonts w:ascii="Corbel" w:hAnsi="Corbel" w:cs="Arial"/>
            <w:sz w:val="20"/>
            <w:szCs w:val="20"/>
          </w:rPr>
          <w:t>liz@crawfordconnect.com</w:t>
        </w:r>
      </w:hyperlink>
      <w:r w:rsidR="00BA2EA6" w:rsidRPr="00086ADC">
        <w:rPr>
          <w:rFonts w:ascii="Corbel" w:hAnsi="Corbel" w:cs="Arial"/>
          <w:sz w:val="20"/>
          <w:szCs w:val="20"/>
        </w:rPr>
        <w:t xml:space="preserve"> </w:t>
      </w:r>
      <w:r w:rsidRPr="00086ADC">
        <w:rPr>
          <w:rFonts w:ascii="Corbel" w:hAnsi="Corbel" w:cs="Arial"/>
          <w:sz w:val="20"/>
          <w:szCs w:val="20"/>
        </w:rPr>
        <w:t>or 416.</w:t>
      </w:r>
      <w:r w:rsidR="00105C8A" w:rsidRPr="00086ADC">
        <w:rPr>
          <w:rFonts w:ascii="Corbel" w:hAnsi="Corbel" w:cs="Arial"/>
          <w:sz w:val="20"/>
          <w:szCs w:val="20"/>
        </w:rPr>
        <w:t>690.5377</w:t>
      </w:r>
      <w:r w:rsidRPr="00086ADC">
        <w:rPr>
          <w:rFonts w:ascii="Corbel" w:hAnsi="Corbel" w:cs="Arial"/>
          <w:sz w:val="20"/>
          <w:szCs w:val="20"/>
        </w:rPr>
        <w:t xml:space="preserve">. We thank all applicants for applying, however, only qualified candidates selected for an interview will be contacted. </w:t>
      </w:r>
    </w:p>
    <w:p w14:paraId="0B8741A3" w14:textId="77777777" w:rsidR="00F57F79" w:rsidRPr="00086ADC" w:rsidRDefault="00F57F79" w:rsidP="00F57F79">
      <w:pPr>
        <w:pStyle w:val="Default"/>
        <w:rPr>
          <w:rFonts w:ascii="Corbel" w:hAnsi="Corbel" w:cs="Arial"/>
          <w:sz w:val="20"/>
          <w:szCs w:val="20"/>
        </w:rPr>
      </w:pPr>
    </w:p>
    <w:p w14:paraId="524A9668" w14:textId="4509C035" w:rsidR="006C4805" w:rsidRPr="00086ADC" w:rsidRDefault="00F57F79" w:rsidP="0075157E">
      <w:pPr>
        <w:pStyle w:val="Default"/>
        <w:rPr>
          <w:sz w:val="20"/>
          <w:szCs w:val="20"/>
        </w:rPr>
      </w:pPr>
      <w:r w:rsidRPr="00086ADC">
        <w:rPr>
          <w:rFonts w:ascii="Corbel" w:hAnsi="Corbel" w:cs="Arial"/>
          <w:sz w:val="20"/>
          <w:szCs w:val="20"/>
        </w:rPr>
        <w:t xml:space="preserve">If someone you know may be interested in this position, please feel free to forward this document – we’d be pleased to connect with them.  </w:t>
      </w:r>
    </w:p>
    <w:sectPr w:rsidR="006C4805" w:rsidRPr="00086ADC" w:rsidSect="003A7F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6CA"/>
    <w:multiLevelType w:val="hybridMultilevel"/>
    <w:tmpl w:val="3A94A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4AB"/>
    <w:multiLevelType w:val="hybridMultilevel"/>
    <w:tmpl w:val="6470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68FF"/>
    <w:multiLevelType w:val="hybridMultilevel"/>
    <w:tmpl w:val="8180AC22"/>
    <w:lvl w:ilvl="0" w:tplc="4142F18E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3BA"/>
    <w:multiLevelType w:val="hybridMultilevel"/>
    <w:tmpl w:val="3BEC540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A5D2C"/>
    <w:multiLevelType w:val="hybridMultilevel"/>
    <w:tmpl w:val="6BBC727E"/>
    <w:lvl w:ilvl="0" w:tplc="D9ECBD6A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424BB7A">
      <w:numFmt w:val="bullet"/>
      <w:lvlText w:val="•"/>
      <w:lvlJc w:val="left"/>
      <w:pPr>
        <w:ind w:left="2434" w:hanging="360"/>
      </w:pPr>
      <w:rPr>
        <w:rFonts w:hint="default"/>
      </w:rPr>
    </w:lvl>
    <w:lvl w:ilvl="2" w:tplc="ED267E28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340069EA"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AC12B3B8"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11F0A55E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578E648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0302C7CA"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2A9C1872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5" w15:restartNumberingAfterBreak="0">
    <w:nsid w:val="3338354A"/>
    <w:multiLevelType w:val="hybridMultilevel"/>
    <w:tmpl w:val="4F481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071D5"/>
    <w:multiLevelType w:val="hybridMultilevel"/>
    <w:tmpl w:val="B3D0C7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F560F"/>
    <w:multiLevelType w:val="hybridMultilevel"/>
    <w:tmpl w:val="9B30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449D4"/>
    <w:multiLevelType w:val="hybridMultilevel"/>
    <w:tmpl w:val="01A44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E1F01"/>
    <w:multiLevelType w:val="hybridMultilevel"/>
    <w:tmpl w:val="4B601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50D9D"/>
    <w:multiLevelType w:val="hybridMultilevel"/>
    <w:tmpl w:val="DA28DDEC"/>
    <w:lvl w:ilvl="0" w:tplc="B3E0182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723C8"/>
    <w:multiLevelType w:val="hybridMultilevel"/>
    <w:tmpl w:val="9E628296"/>
    <w:lvl w:ilvl="0" w:tplc="4142F18E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70A4A"/>
    <w:multiLevelType w:val="hybridMultilevel"/>
    <w:tmpl w:val="DF486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C7F33"/>
    <w:multiLevelType w:val="hybridMultilevel"/>
    <w:tmpl w:val="2E68A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421B"/>
    <w:multiLevelType w:val="hybridMultilevel"/>
    <w:tmpl w:val="B4A25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41D3"/>
    <w:multiLevelType w:val="hybridMultilevel"/>
    <w:tmpl w:val="EB04A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46455"/>
    <w:multiLevelType w:val="hybridMultilevel"/>
    <w:tmpl w:val="9FF04120"/>
    <w:lvl w:ilvl="0" w:tplc="4142F18E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73B9"/>
    <w:multiLevelType w:val="hybridMultilevel"/>
    <w:tmpl w:val="87487F3A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F6D5D07"/>
    <w:multiLevelType w:val="hybridMultilevel"/>
    <w:tmpl w:val="4266C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18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2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E0MjYyNje1MDZU0lEKTi0uzszPAykwrQUAdAe6ziwAAAA="/>
  </w:docVars>
  <w:rsids>
    <w:rsidRoot w:val="00C810FA"/>
    <w:rsid w:val="00007D98"/>
    <w:rsid w:val="000221FA"/>
    <w:rsid w:val="00022815"/>
    <w:rsid w:val="00041076"/>
    <w:rsid w:val="000614EC"/>
    <w:rsid w:val="00085E69"/>
    <w:rsid w:val="00086ADC"/>
    <w:rsid w:val="00092D07"/>
    <w:rsid w:val="000A0108"/>
    <w:rsid w:val="000A38A3"/>
    <w:rsid w:val="000C46B4"/>
    <w:rsid w:val="000D53DD"/>
    <w:rsid w:val="000D7806"/>
    <w:rsid w:val="00105C8A"/>
    <w:rsid w:val="00173A43"/>
    <w:rsid w:val="00186CB0"/>
    <w:rsid w:val="00186EB2"/>
    <w:rsid w:val="0018705B"/>
    <w:rsid w:val="0018734C"/>
    <w:rsid w:val="0019582E"/>
    <w:rsid w:val="001C366B"/>
    <w:rsid w:val="001F1A0F"/>
    <w:rsid w:val="0022192F"/>
    <w:rsid w:val="0023726F"/>
    <w:rsid w:val="00262053"/>
    <w:rsid w:val="0027087F"/>
    <w:rsid w:val="00271467"/>
    <w:rsid w:val="00273D77"/>
    <w:rsid w:val="0028560E"/>
    <w:rsid w:val="002A7C9D"/>
    <w:rsid w:val="002B50C5"/>
    <w:rsid w:val="002C1556"/>
    <w:rsid w:val="002C2F09"/>
    <w:rsid w:val="002E317E"/>
    <w:rsid w:val="002F47E6"/>
    <w:rsid w:val="002F5F38"/>
    <w:rsid w:val="00346E59"/>
    <w:rsid w:val="00366348"/>
    <w:rsid w:val="00384A4A"/>
    <w:rsid w:val="00392820"/>
    <w:rsid w:val="00397048"/>
    <w:rsid w:val="003A7F39"/>
    <w:rsid w:val="003D595B"/>
    <w:rsid w:val="00402E99"/>
    <w:rsid w:val="004062ED"/>
    <w:rsid w:val="00410786"/>
    <w:rsid w:val="00412F49"/>
    <w:rsid w:val="004309A6"/>
    <w:rsid w:val="004504E5"/>
    <w:rsid w:val="00451E81"/>
    <w:rsid w:val="00455325"/>
    <w:rsid w:val="00462A94"/>
    <w:rsid w:val="004649A7"/>
    <w:rsid w:val="004743DD"/>
    <w:rsid w:val="004A2B7D"/>
    <w:rsid w:val="004B66D3"/>
    <w:rsid w:val="004C081A"/>
    <w:rsid w:val="004C0B05"/>
    <w:rsid w:val="004F7A2B"/>
    <w:rsid w:val="005131FF"/>
    <w:rsid w:val="00523F27"/>
    <w:rsid w:val="005364B3"/>
    <w:rsid w:val="00575024"/>
    <w:rsid w:val="005963B0"/>
    <w:rsid w:val="005A4ABE"/>
    <w:rsid w:val="005C094F"/>
    <w:rsid w:val="005C2BFD"/>
    <w:rsid w:val="005C5C60"/>
    <w:rsid w:val="005E111A"/>
    <w:rsid w:val="006403B2"/>
    <w:rsid w:val="00641A63"/>
    <w:rsid w:val="00642901"/>
    <w:rsid w:val="0065009D"/>
    <w:rsid w:val="00662B4B"/>
    <w:rsid w:val="00675490"/>
    <w:rsid w:val="006C28F3"/>
    <w:rsid w:val="006C3C5B"/>
    <w:rsid w:val="006C4805"/>
    <w:rsid w:val="006D0385"/>
    <w:rsid w:val="007055AF"/>
    <w:rsid w:val="00715911"/>
    <w:rsid w:val="00731AD1"/>
    <w:rsid w:val="00735A73"/>
    <w:rsid w:val="007366D4"/>
    <w:rsid w:val="0075157E"/>
    <w:rsid w:val="007564BD"/>
    <w:rsid w:val="0076370C"/>
    <w:rsid w:val="007872A8"/>
    <w:rsid w:val="0079231F"/>
    <w:rsid w:val="007A0C71"/>
    <w:rsid w:val="007B6A01"/>
    <w:rsid w:val="007D4D44"/>
    <w:rsid w:val="007E6216"/>
    <w:rsid w:val="007F17DF"/>
    <w:rsid w:val="007F2C00"/>
    <w:rsid w:val="00860958"/>
    <w:rsid w:val="008624BF"/>
    <w:rsid w:val="008953C3"/>
    <w:rsid w:val="008A53BE"/>
    <w:rsid w:val="008B74DB"/>
    <w:rsid w:val="008D03E5"/>
    <w:rsid w:val="008D34E7"/>
    <w:rsid w:val="008D7CCD"/>
    <w:rsid w:val="008E7F6E"/>
    <w:rsid w:val="00902930"/>
    <w:rsid w:val="009304D2"/>
    <w:rsid w:val="00972BDC"/>
    <w:rsid w:val="009844E7"/>
    <w:rsid w:val="009A3D36"/>
    <w:rsid w:val="009B3636"/>
    <w:rsid w:val="009B72A5"/>
    <w:rsid w:val="009C12CA"/>
    <w:rsid w:val="009D17FF"/>
    <w:rsid w:val="009E20A8"/>
    <w:rsid w:val="009F0320"/>
    <w:rsid w:val="009F4D7C"/>
    <w:rsid w:val="00A0211C"/>
    <w:rsid w:val="00A14031"/>
    <w:rsid w:val="00A330CC"/>
    <w:rsid w:val="00A53AFC"/>
    <w:rsid w:val="00A7711C"/>
    <w:rsid w:val="00A933C5"/>
    <w:rsid w:val="00AB71B1"/>
    <w:rsid w:val="00AD2B60"/>
    <w:rsid w:val="00B147F1"/>
    <w:rsid w:val="00B204DF"/>
    <w:rsid w:val="00B80A3A"/>
    <w:rsid w:val="00BA2EA6"/>
    <w:rsid w:val="00BB3020"/>
    <w:rsid w:val="00BB6591"/>
    <w:rsid w:val="00BE1190"/>
    <w:rsid w:val="00BE3DE3"/>
    <w:rsid w:val="00BE5192"/>
    <w:rsid w:val="00C14C11"/>
    <w:rsid w:val="00C22BB0"/>
    <w:rsid w:val="00C230CD"/>
    <w:rsid w:val="00C23131"/>
    <w:rsid w:val="00C25F9D"/>
    <w:rsid w:val="00C33B24"/>
    <w:rsid w:val="00C44B2A"/>
    <w:rsid w:val="00C46FD5"/>
    <w:rsid w:val="00C72B0B"/>
    <w:rsid w:val="00C76235"/>
    <w:rsid w:val="00C810FA"/>
    <w:rsid w:val="00C955E8"/>
    <w:rsid w:val="00CC7CB8"/>
    <w:rsid w:val="00CE0F57"/>
    <w:rsid w:val="00D0731E"/>
    <w:rsid w:val="00D1729D"/>
    <w:rsid w:val="00D20FA1"/>
    <w:rsid w:val="00D26884"/>
    <w:rsid w:val="00D35491"/>
    <w:rsid w:val="00D40609"/>
    <w:rsid w:val="00D576D6"/>
    <w:rsid w:val="00D75578"/>
    <w:rsid w:val="00D80BCD"/>
    <w:rsid w:val="00D86982"/>
    <w:rsid w:val="00DA641D"/>
    <w:rsid w:val="00DC4260"/>
    <w:rsid w:val="00DD5FD8"/>
    <w:rsid w:val="00E00E9E"/>
    <w:rsid w:val="00E115FD"/>
    <w:rsid w:val="00E20ED5"/>
    <w:rsid w:val="00E217C3"/>
    <w:rsid w:val="00E27474"/>
    <w:rsid w:val="00E455EB"/>
    <w:rsid w:val="00E842A6"/>
    <w:rsid w:val="00EE0A93"/>
    <w:rsid w:val="00EF40EF"/>
    <w:rsid w:val="00F13D50"/>
    <w:rsid w:val="00F528B6"/>
    <w:rsid w:val="00F566F4"/>
    <w:rsid w:val="00F57F79"/>
    <w:rsid w:val="00F64EF7"/>
    <w:rsid w:val="00F73BA9"/>
    <w:rsid w:val="00F74A4A"/>
    <w:rsid w:val="00F771CB"/>
    <w:rsid w:val="00F82276"/>
    <w:rsid w:val="00F847F6"/>
    <w:rsid w:val="00F8634B"/>
    <w:rsid w:val="00F87002"/>
    <w:rsid w:val="00FF57DF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A9CA"/>
  <w15:docId w15:val="{5659C68B-7F93-4457-A3BB-25D2ED6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810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0FA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810FA"/>
    <w:rPr>
      <w:rFonts w:ascii="System Font Regular" w:eastAsia="ヒラギノ角ゴ Pro W3" w:hAnsi="System Font Regular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131"/>
    <w:pPr>
      <w:spacing w:after="160"/>
    </w:pPr>
    <w:rPr>
      <w:rFonts w:asciiTheme="minorHAnsi" w:eastAsiaTheme="minorHAnsi" w:hAnsiTheme="minorHAnsi" w:cstheme="minorBidi"/>
      <w:b/>
      <w:bCs/>
      <w:color w:val="auto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131"/>
    <w:rPr>
      <w:rFonts w:ascii="System Font Regular" w:eastAsia="ヒラギノ角ゴ Pro W3" w:hAnsi="System Font Regular" w:cs="Times New Roman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72"/>
    <w:qFormat/>
    <w:rsid w:val="005C5C60"/>
    <w:pPr>
      <w:ind w:left="720"/>
      <w:contextualSpacing/>
    </w:pPr>
  </w:style>
  <w:style w:type="character" w:styleId="Hyperlink">
    <w:name w:val="Hyperlink"/>
    <w:rsid w:val="007E6216"/>
    <w:rPr>
      <w:strike w:val="0"/>
      <w:dstrike w:val="0"/>
      <w:color w:val="333399"/>
      <w:u w:val="none"/>
      <w:effect w:val="none"/>
    </w:rPr>
  </w:style>
  <w:style w:type="paragraph" w:customStyle="1" w:styleId="Default">
    <w:name w:val="Default"/>
    <w:rsid w:val="007E621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CA"/>
    </w:rPr>
  </w:style>
  <w:style w:type="paragraph" w:customStyle="1" w:styleId="MediumGrid1-Accent21">
    <w:name w:val="Medium Grid 1 - Accent 21"/>
    <w:basedOn w:val="Normal"/>
    <w:uiPriority w:val="34"/>
    <w:qFormat/>
    <w:rsid w:val="007E6216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wfordconnect.com/for-candidates/job-opening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howaterloo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z@crawford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rawford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6BCA-6A7D-454F-8F33-301B4BB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 of Canada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Samis</dc:creator>
  <cp:lastModifiedBy>Deborah Legrove</cp:lastModifiedBy>
  <cp:revision>28</cp:revision>
  <cp:lastPrinted>2016-07-14T14:44:00Z</cp:lastPrinted>
  <dcterms:created xsi:type="dcterms:W3CDTF">2021-07-17T11:57:00Z</dcterms:created>
  <dcterms:modified xsi:type="dcterms:W3CDTF">2021-10-06T21:57:00Z</dcterms:modified>
</cp:coreProperties>
</file>